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E9" w:rsidRDefault="00610918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FF49E9" w:rsidRDefault="00610918">
      <w:pPr>
        <w:spacing w:afterLines="100" w:after="312" w:line="70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年省民委</w:t>
      </w: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课题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申报指南</w:t>
      </w:r>
    </w:p>
    <w:p w:rsidR="00FF49E9" w:rsidRDefault="00610918">
      <w:pPr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</w:t>
      </w:r>
      <w:r>
        <w:rPr>
          <w:rFonts w:ascii="黑体" w:eastAsia="黑体" w:hAnsi="黑体" w:cs="宋体"/>
          <w:kern w:val="0"/>
          <w:sz w:val="32"/>
          <w:szCs w:val="32"/>
        </w:rPr>
        <w:t>、指南说明</w:t>
      </w:r>
    </w:p>
    <w:p w:rsidR="00FF49E9" w:rsidRDefault="00610918">
      <w:pPr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（一）指导</w:t>
      </w:r>
      <w:r>
        <w:rPr>
          <w:rFonts w:ascii="楷体" w:eastAsia="楷体" w:hAnsi="楷体" w:cs="宋体"/>
          <w:b/>
          <w:kern w:val="0"/>
          <w:sz w:val="32"/>
          <w:szCs w:val="32"/>
        </w:rPr>
        <w:t>思想</w:t>
      </w:r>
    </w:p>
    <w:p w:rsidR="00FF49E9" w:rsidRDefault="00610918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高举中国特色社会主义伟大旗帜，以习近平新时代中国特色社会主义思想为指导，深入学习贯彻党的十九大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、十九届二中、三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中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、四中</w:t>
      </w:r>
      <w:r w:rsidR="005655CB">
        <w:rPr>
          <w:rFonts w:ascii="Times New Roman" w:eastAsia="仿宋_GB2312" w:hAnsi="Times New Roman" w:cs="宋体" w:hint="eastAsia"/>
          <w:kern w:val="0"/>
          <w:sz w:val="32"/>
          <w:szCs w:val="32"/>
        </w:rPr>
        <w:t>、五</w:t>
      </w:r>
      <w:r w:rsidR="005655CB">
        <w:rPr>
          <w:rFonts w:ascii="Times New Roman" w:eastAsia="仿宋_GB2312" w:hAnsi="Times New Roman" w:cs="宋体"/>
          <w:kern w:val="0"/>
          <w:sz w:val="32"/>
          <w:szCs w:val="32"/>
        </w:rPr>
        <w:t>中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全会精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神，紧紧围绕习近平总书记关于民族工作的重要论述，牢牢把握铸牢中华民族共同体意识这条主线，立足于创新推进新时代民族工作，加强民族领域理论问题和现实问题研究，提升吉林省民族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研究的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影响力和感召力。</w:t>
      </w:r>
    </w:p>
    <w:p w:rsidR="00FF49E9" w:rsidRDefault="00610918">
      <w:pPr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（二）项目</w:t>
      </w:r>
      <w:r>
        <w:rPr>
          <w:rFonts w:ascii="楷体" w:eastAsia="楷体" w:hAnsi="楷体" w:cs="宋体"/>
          <w:b/>
          <w:kern w:val="0"/>
          <w:sz w:val="32"/>
          <w:szCs w:val="32"/>
        </w:rPr>
        <w:t>类别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021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省民委课题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分为重大课题、重点课题和一般课题，其中重大课题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和重点课题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提供资助经费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Times New Roman" w:cs="宋体"/>
          <w:kern w:val="0"/>
          <w:sz w:val="32"/>
          <w:szCs w:val="32"/>
        </w:rPr>
        <w:t>一般课题</w:t>
      </w:r>
      <w:proofErr w:type="gramEnd"/>
      <w:r>
        <w:rPr>
          <w:rFonts w:ascii="仿宋_GB2312" w:eastAsia="仿宋_GB2312" w:hAnsi="Times New Roman" w:cs="宋体"/>
          <w:kern w:val="0"/>
          <w:sz w:val="32"/>
          <w:szCs w:val="32"/>
        </w:rPr>
        <w:t>为自筹项目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。</w:t>
      </w:r>
    </w:p>
    <w:p w:rsidR="00FF49E9" w:rsidRDefault="00610918">
      <w:pPr>
        <w:ind w:firstLineChars="200" w:firstLine="643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（三）</w:t>
      </w:r>
      <w:r>
        <w:rPr>
          <w:rFonts w:ascii="楷体" w:eastAsia="楷体" w:hAnsi="楷体" w:cs="宋体"/>
          <w:b/>
          <w:kern w:val="0"/>
          <w:sz w:val="32"/>
          <w:szCs w:val="32"/>
        </w:rPr>
        <w:t>申报要求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．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重大项目要求申请人原则上具有正高级专业技术职称，或者实际承担过省部级及以上项目、具备较高研究能力的科研人员。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2.重点项目要求申请人原则上具有副高级及以上专业技术职称，或者实际承担过厅局级及以上项目、具备相应研究能力的科研人员或具有博士学位者。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3.一般项目鼓励青年教师、科研人员、科研管理者及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在读研究生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（硕士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、博士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）积极参报，对职称、学历原则上不作要求。</w:t>
      </w:r>
    </w:p>
    <w:p w:rsidR="00FF49E9" w:rsidRDefault="00610918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</w:t>
      </w:r>
      <w:r>
        <w:rPr>
          <w:rFonts w:ascii="黑体" w:eastAsia="黑体" w:hAnsi="黑体" w:cs="宋体"/>
          <w:kern w:val="0"/>
          <w:sz w:val="32"/>
          <w:szCs w:val="32"/>
        </w:rPr>
        <w:t>、重</w:t>
      </w:r>
      <w:r>
        <w:rPr>
          <w:rFonts w:ascii="黑体" w:eastAsia="黑体" w:hAnsi="黑体" w:cs="宋体" w:hint="eastAsia"/>
          <w:kern w:val="0"/>
          <w:sz w:val="32"/>
          <w:szCs w:val="32"/>
        </w:rPr>
        <w:t>大课题</w:t>
      </w:r>
      <w:r>
        <w:rPr>
          <w:rFonts w:ascii="黑体" w:eastAsia="黑体" w:hAnsi="黑体" w:cs="宋体"/>
          <w:kern w:val="0"/>
          <w:sz w:val="32"/>
          <w:szCs w:val="32"/>
        </w:rPr>
        <w:t>选题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1.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习近平总书记关于铸牢中华民族共同体意识重要论述研究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2.铸牢中华民族共同体意识实践路径研究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3.中华民族共同体培育机制研究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4.铸牢中华民族共同体意识的概念体系、叙事体系、话语体系研究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5.推进铸牢中华民族共同体意识工作的载体和机制创新研究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6.推广普及国家通用语言文字与促进各民族交往交流交融研究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7.树立和突出各民族共享的中华文化符号和中华民族形象研究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.吉林省边境地区铸牢中华民族共同体意识研究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9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.吉林省地方志所见中华民族交往交流交融研究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10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.吉林省历史文化遗产所见中华民族交往交流交融研究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.北方少数民族语言文字著作所见中华民族交往交流交融史料汇编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2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.古籍里的民族交往交流交融故事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13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.图们江三角洲开发开放地域环境研究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14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.少数民族文字历史文献整理与翻译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15.构建铸牢中华民族共同体意识教育体系研究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16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</w:t>
      </w:r>
      <w:proofErr w:type="gramStart"/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构建互嵌式</w:t>
      </w:r>
      <w:proofErr w:type="gramEnd"/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社会结构实践研究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7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.新媒体时代涉民族因素的网络舆情研究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18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.吉林省民族地区新发展格局研究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19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.吉林省民族地区建设现代化经济体系研究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lastRenderedPageBreak/>
        <w:t>20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.东北亚地区涉民族因素热点问题研究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.东北亚周边国家解决民族问题模式研究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22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.吉林省民族和宗教的关系及发展研究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3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.吉林省民族地区“十三五”期间经济形势分析与“十四五”时期展望</w:t>
      </w:r>
    </w:p>
    <w:p w:rsidR="00FF49E9" w:rsidRDefault="00610918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三、重点课题和</w:t>
      </w:r>
      <w:proofErr w:type="gramStart"/>
      <w:r>
        <w:rPr>
          <w:rFonts w:ascii="黑体" w:eastAsia="黑体" w:hAnsi="黑体" w:cs="宋体"/>
          <w:kern w:val="0"/>
          <w:sz w:val="32"/>
          <w:szCs w:val="32"/>
        </w:rPr>
        <w:t>一般课题</w:t>
      </w:r>
      <w:proofErr w:type="gramEnd"/>
      <w:r>
        <w:rPr>
          <w:rFonts w:ascii="黑体" w:eastAsia="黑体" w:hAnsi="黑体" w:cs="宋体"/>
          <w:kern w:val="0"/>
          <w:sz w:val="32"/>
          <w:szCs w:val="32"/>
        </w:rPr>
        <w:t>选题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.创新推进民族团结进步创建研究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.民族地区脱贫攻坚实践经验研究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3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.吉林省民族地区巩固拓展脱贫攻坚成果同乡村振兴有效衔接研究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4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.人口较少民族地区整体脱贫后全面推进乡村振兴问题研究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5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.吉林省边境地区深度融入“一带一路”建设研究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6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.新时代深入推进兴边富民行动研究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7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.吉林省少数民族流动人口服务与管理研究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8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.民族传统文化的传承保护和创新交融研究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9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.民族优秀文化创造性转化、创新性发展研究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10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.吉林省民族地区公共卫生服务保障体系研究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.吉林省民族地区绿色经济研究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12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.吉林省民族地区乡村振兴有关问题研究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13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.吉林省民族地区教育、卫生、就业等民生工作研究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14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.边境地区跨界民族问题研究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15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.边境地区人口流动研究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lastRenderedPageBreak/>
        <w:t>16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.后脱贫时代吉林省民族地区可持续发展研究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17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.东北亚移民问题研究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18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.东北亚地区局势与吉林省社会发展研究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19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.新时期吉林省边疆民族地区稳定与发展研究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20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.吉林省民族地区现代化经济体系建设研究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21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.吉林省少数民族文化书籍翻译及对外宣传研究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22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.北方少数民族宗教与民间信仰研究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23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.东北地区世居少数民族历史文献整理研究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24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.吉林省民族地区全面建成小康后续发展思路研究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25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.东北地区人口问题研究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26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.吉林省各族青少年爱国主义教育研究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>27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.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吉林省高校少数民族大学生爱国主义教育研究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28.吉林省少数民族大学生文化适应研究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29.吉林省少数民族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社会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变迁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30.人口较少民族文化变迁研究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31.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东北地区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少数民族传统民居与居住文化研究</w:t>
      </w:r>
    </w:p>
    <w:p w:rsidR="00FF49E9" w:rsidRDefault="00610918">
      <w:pPr>
        <w:pStyle w:val="1"/>
        <w:overflowPunct w:val="0"/>
        <w:ind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/>
          <w:kern w:val="0"/>
          <w:sz w:val="32"/>
          <w:szCs w:val="32"/>
        </w:rPr>
        <w:t>32.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东北地区少数民族饮食文化研究</w:t>
      </w:r>
    </w:p>
    <w:p w:rsidR="00FF49E9" w:rsidRDefault="00610918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四、其他</w:t>
      </w:r>
      <w:r>
        <w:rPr>
          <w:rFonts w:ascii="黑体" w:eastAsia="黑体" w:hAnsi="黑体" w:cs="宋体"/>
          <w:kern w:val="0"/>
          <w:sz w:val="32"/>
          <w:szCs w:val="32"/>
        </w:rPr>
        <w:t>说明</w:t>
      </w:r>
    </w:p>
    <w:p w:rsidR="00FF49E9" w:rsidRDefault="00610918">
      <w:pPr>
        <w:ind w:firstLineChars="200" w:firstLine="640"/>
        <w:rPr>
          <w:rFonts w:ascii="仿宋_GB2312" w:eastAsia="仿宋_GB2312" w:hAnsi="Times New Roman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以上仅提供</w:t>
      </w:r>
      <w:r>
        <w:rPr>
          <w:rFonts w:ascii="仿宋_GB2312" w:eastAsia="仿宋_GB2312" w:hAnsi="Times New Roman" w:cs="宋体"/>
          <w:kern w:val="0"/>
          <w:sz w:val="32"/>
          <w:szCs w:val="32"/>
        </w:rPr>
        <w:t>选题方向，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具体条目的申报可选择不同的研究角度、方法和侧重点，也可对条目的文字表述做出适当修改，自行设计具体题目。</w:t>
      </w:r>
    </w:p>
    <w:sectPr w:rsidR="00FF49E9">
      <w:pgSz w:w="11906" w:h="16838"/>
      <w:pgMar w:top="1474" w:right="1304" w:bottom="147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9"/>
    <w:rsid w:val="00002D34"/>
    <w:rsid w:val="00087679"/>
    <w:rsid w:val="000F10D6"/>
    <w:rsid w:val="001333D6"/>
    <w:rsid w:val="00164025"/>
    <w:rsid w:val="001865EC"/>
    <w:rsid w:val="001D1F2A"/>
    <w:rsid w:val="00214F5D"/>
    <w:rsid w:val="00224810"/>
    <w:rsid w:val="002364A3"/>
    <w:rsid w:val="0024108C"/>
    <w:rsid w:val="00244C06"/>
    <w:rsid w:val="003151D4"/>
    <w:rsid w:val="00347314"/>
    <w:rsid w:val="003E3B3C"/>
    <w:rsid w:val="003F5C26"/>
    <w:rsid w:val="004474C1"/>
    <w:rsid w:val="0049303C"/>
    <w:rsid w:val="004F0947"/>
    <w:rsid w:val="00522B87"/>
    <w:rsid w:val="00553CC6"/>
    <w:rsid w:val="005655CB"/>
    <w:rsid w:val="005842C6"/>
    <w:rsid w:val="005A7662"/>
    <w:rsid w:val="005D358B"/>
    <w:rsid w:val="005E0D2F"/>
    <w:rsid w:val="005F24A1"/>
    <w:rsid w:val="00610918"/>
    <w:rsid w:val="006918FC"/>
    <w:rsid w:val="006B13EB"/>
    <w:rsid w:val="0078353A"/>
    <w:rsid w:val="00875799"/>
    <w:rsid w:val="008D02CD"/>
    <w:rsid w:val="00925876"/>
    <w:rsid w:val="00A165E6"/>
    <w:rsid w:val="00A26E52"/>
    <w:rsid w:val="00AA4EF4"/>
    <w:rsid w:val="00BA0A02"/>
    <w:rsid w:val="00BB3C8C"/>
    <w:rsid w:val="00BC7E6A"/>
    <w:rsid w:val="00C43A7C"/>
    <w:rsid w:val="00CC24F5"/>
    <w:rsid w:val="00CC57E2"/>
    <w:rsid w:val="00CE1BD6"/>
    <w:rsid w:val="00CF090C"/>
    <w:rsid w:val="00D00E88"/>
    <w:rsid w:val="00D738E2"/>
    <w:rsid w:val="00DA0FD8"/>
    <w:rsid w:val="00DC0B3B"/>
    <w:rsid w:val="00DF0159"/>
    <w:rsid w:val="00F104C1"/>
    <w:rsid w:val="00FD39E8"/>
    <w:rsid w:val="00FF49E9"/>
    <w:rsid w:val="06D93BE2"/>
    <w:rsid w:val="23AF2AA3"/>
    <w:rsid w:val="47916E3F"/>
    <w:rsid w:val="4F6752B6"/>
    <w:rsid w:val="550F2E9B"/>
    <w:rsid w:val="581631AD"/>
    <w:rsid w:val="5B723F5D"/>
    <w:rsid w:val="5FEF3ED3"/>
    <w:rsid w:val="726D233F"/>
    <w:rsid w:val="776C53C1"/>
    <w:rsid w:val="78A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E3947-52C7-4095-A456-884F1A6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20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50</cp:revision>
  <cp:lastPrinted>2020-07-01T08:17:00Z</cp:lastPrinted>
  <dcterms:created xsi:type="dcterms:W3CDTF">2019-12-31T04:15:00Z</dcterms:created>
  <dcterms:modified xsi:type="dcterms:W3CDTF">2021-01-29T01:58:00Z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