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D" w:rsidRPr="001B6FF6" w:rsidRDefault="00022F4D" w:rsidP="00022F4D">
      <w:pPr>
        <w:spacing w:line="360" w:lineRule="auto"/>
        <w:ind w:leftChars="200" w:left="420"/>
        <w:jc w:val="center"/>
        <w:rPr>
          <w:rFonts w:ascii="仿宋" w:eastAsia="仿宋" w:hAnsi="仿宋" w:cs="Courier New"/>
          <w:bCs/>
          <w:kern w:val="0"/>
          <w:sz w:val="32"/>
          <w:szCs w:val="32"/>
        </w:rPr>
      </w:pPr>
    </w:p>
    <w:p w:rsidR="00615B72" w:rsidRPr="00615B72" w:rsidRDefault="00211D7B" w:rsidP="00615B72">
      <w:pPr>
        <w:spacing w:line="360" w:lineRule="auto"/>
        <w:ind w:leftChars="200" w:left="420"/>
        <w:jc w:val="center"/>
        <w:rPr>
          <w:rFonts w:ascii="华文中宋" w:eastAsia="华文中宋" w:hAnsi="华文中宋" w:cs="Courier New"/>
          <w:bCs/>
          <w:kern w:val="0"/>
          <w:sz w:val="36"/>
          <w:szCs w:val="36"/>
        </w:rPr>
      </w:pPr>
      <w:r w:rsidRPr="00615B72">
        <w:rPr>
          <w:rFonts w:ascii="华文中宋" w:eastAsia="华文中宋" w:hAnsi="华文中宋" w:cs="Courier New" w:hint="eastAsia"/>
          <w:bCs/>
          <w:kern w:val="0"/>
          <w:sz w:val="36"/>
          <w:szCs w:val="36"/>
        </w:rPr>
        <w:t>长春市社会科学界联合会（长春社会科学院）</w:t>
      </w:r>
    </w:p>
    <w:p w:rsidR="00211D7B" w:rsidRPr="00615B72" w:rsidRDefault="00615B72" w:rsidP="00211D7B">
      <w:pPr>
        <w:spacing w:line="360" w:lineRule="auto"/>
        <w:ind w:leftChars="200" w:left="420"/>
        <w:jc w:val="center"/>
        <w:rPr>
          <w:rFonts w:ascii="华文中宋" w:eastAsia="华文中宋" w:hAnsi="华文中宋" w:cs="Courier New"/>
          <w:bCs/>
          <w:kern w:val="0"/>
          <w:sz w:val="36"/>
          <w:szCs w:val="36"/>
        </w:rPr>
      </w:pPr>
      <w:r w:rsidRPr="00615B72">
        <w:rPr>
          <w:rFonts w:ascii="华文中宋" w:eastAsia="华文中宋" w:hAnsi="华文中宋" w:cs="Courier New" w:hint="eastAsia"/>
          <w:bCs/>
          <w:kern w:val="0"/>
          <w:sz w:val="36"/>
          <w:szCs w:val="36"/>
        </w:rPr>
        <w:t>2021年度</w:t>
      </w:r>
      <w:r w:rsidR="00211D7B" w:rsidRPr="00615B72">
        <w:rPr>
          <w:rFonts w:ascii="华文中宋" w:eastAsia="华文中宋" w:hAnsi="华文中宋" w:cs="Courier New" w:hint="eastAsia"/>
          <w:bCs/>
          <w:kern w:val="0"/>
          <w:sz w:val="36"/>
          <w:szCs w:val="36"/>
        </w:rPr>
        <w:t>定向课题指南</w:t>
      </w:r>
    </w:p>
    <w:p w:rsidR="00A20894" w:rsidRPr="001B6FF6" w:rsidRDefault="00A20894" w:rsidP="00A20894">
      <w:pPr>
        <w:spacing w:line="360" w:lineRule="auto"/>
        <w:ind w:leftChars="200" w:left="420"/>
        <w:jc w:val="center"/>
        <w:rPr>
          <w:rFonts w:ascii="仿宋" w:eastAsia="仿宋" w:hAnsi="仿宋" w:cs="Courier New"/>
          <w:bCs/>
          <w:kern w:val="0"/>
          <w:sz w:val="32"/>
          <w:szCs w:val="32"/>
        </w:rPr>
      </w:pPr>
    </w:p>
    <w:p w:rsidR="00A20894" w:rsidRPr="001B6FF6" w:rsidRDefault="00A20894" w:rsidP="00A20894">
      <w:pPr>
        <w:spacing w:line="360" w:lineRule="auto"/>
        <w:ind w:leftChars="200" w:left="420"/>
        <w:jc w:val="center"/>
        <w:rPr>
          <w:rFonts w:ascii="仿宋" w:eastAsia="仿宋" w:hAnsi="仿宋" w:cs="Courier New"/>
          <w:kern w:val="0"/>
          <w:sz w:val="32"/>
          <w:szCs w:val="32"/>
        </w:rPr>
      </w:pPr>
    </w:p>
    <w:p w:rsidR="00A20894" w:rsidRPr="001B6FF6" w:rsidRDefault="00A20894" w:rsidP="001B6FF6">
      <w:pPr>
        <w:spacing w:line="360" w:lineRule="auto"/>
        <w:ind w:firstLineChars="196" w:firstLine="630"/>
        <w:rPr>
          <w:rFonts w:ascii="仿宋" w:eastAsia="仿宋" w:hAnsi="仿宋" w:cs="Courier New"/>
          <w:b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b/>
          <w:kern w:val="0"/>
          <w:sz w:val="32"/>
          <w:szCs w:val="32"/>
        </w:rPr>
        <w:t>一、</w:t>
      </w:r>
      <w:r w:rsidRPr="001B6FF6">
        <w:rPr>
          <w:rFonts w:ascii="仿宋" w:eastAsia="仿宋" w:hAnsi="仿宋" w:cs="Courier New"/>
          <w:b/>
          <w:kern w:val="0"/>
          <w:sz w:val="32"/>
          <w:szCs w:val="32"/>
        </w:rPr>
        <w:t>重点</w:t>
      </w:r>
      <w:r w:rsidRPr="001B6FF6">
        <w:rPr>
          <w:rFonts w:ascii="仿宋" w:eastAsia="仿宋" w:hAnsi="仿宋" w:cs="Courier New" w:hint="eastAsia"/>
          <w:b/>
          <w:kern w:val="0"/>
          <w:sz w:val="32"/>
          <w:szCs w:val="32"/>
        </w:rPr>
        <w:t>课题</w:t>
      </w:r>
    </w:p>
    <w:p w:rsidR="00A20894" w:rsidRPr="001B6FF6" w:rsidRDefault="00A20894" w:rsidP="001B6FF6">
      <w:pPr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1、</w:t>
      </w:r>
      <w:r w:rsidR="0092558B" w:rsidRPr="001B6FF6">
        <w:rPr>
          <w:rFonts w:ascii="仿宋" w:eastAsia="仿宋" w:hAnsi="仿宋" w:cs="Courier New" w:hint="eastAsia"/>
          <w:kern w:val="0"/>
          <w:sz w:val="32"/>
          <w:szCs w:val="32"/>
        </w:rPr>
        <w:t>“十四五”时期长春市打造东北亚开放合作中心枢纽城市的对策研究</w:t>
      </w:r>
    </w:p>
    <w:p w:rsidR="00A20894" w:rsidRPr="001B6FF6" w:rsidRDefault="00A20894" w:rsidP="001B6FF6">
      <w:pPr>
        <w:spacing w:line="360" w:lineRule="auto"/>
        <w:ind w:firstLineChars="196" w:firstLine="627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2、</w:t>
      </w:r>
      <w:r w:rsidR="0092558B" w:rsidRPr="001B6FF6">
        <w:rPr>
          <w:rFonts w:ascii="仿宋" w:eastAsia="仿宋" w:hAnsi="仿宋" w:cs="Courier New"/>
          <w:kern w:val="0"/>
          <w:sz w:val="32"/>
          <w:szCs w:val="32"/>
        </w:rPr>
        <w:t>“十四五”时期长春市数字经济发展对策研究</w:t>
      </w:r>
    </w:p>
    <w:p w:rsidR="00A20894" w:rsidRPr="001B6FF6" w:rsidRDefault="00A20894" w:rsidP="001B6FF6">
      <w:pPr>
        <w:spacing w:line="360" w:lineRule="auto"/>
        <w:ind w:firstLineChars="196" w:firstLine="627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3、</w:t>
      </w:r>
      <w:r w:rsidR="0092558B" w:rsidRPr="001B6FF6">
        <w:rPr>
          <w:rFonts w:ascii="仿宋" w:eastAsia="仿宋" w:hAnsi="仿宋"/>
          <w:sz w:val="32"/>
          <w:szCs w:val="32"/>
        </w:rPr>
        <w:t>长春解放后</w:t>
      </w:r>
      <w:r w:rsidR="0092558B" w:rsidRPr="001B6FF6">
        <w:rPr>
          <w:rFonts w:ascii="仿宋" w:eastAsia="仿宋" w:hAnsi="仿宋" w:hint="eastAsia"/>
          <w:sz w:val="32"/>
          <w:szCs w:val="32"/>
        </w:rPr>
        <w:t>我</w:t>
      </w:r>
      <w:r w:rsidR="0092558B" w:rsidRPr="001B6FF6">
        <w:rPr>
          <w:rFonts w:ascii="仿宋" w:eastAsia="仿宋" w:hAnsi="仿宋"/>
          <w:sz w:val="32"/>
          <w:szCs w:val="32"/>
        </w:rPr>
        <w:t>党建立和巩固</w:t>
      </w:r>
      <w:r w:rsidR="0092558B" w:rsidRPr="001B6FF6">
        <w:rPr>
          <w:rFonts w:ascii="仿宋" w:eastAsia="仿宋" w:hAnsi="仿宋" w:hint="eastAsia"/>
          <w:sz w:val="32"/>
          <w:szCs w:val="32"/>
        </w:rPr>
        <w:t>各</w:t>
      </w:r>
      <w:r w:rsidR="0092558B" w:rsidRPr="001B6FF6">
        <w:rPr>
          <w:rFonts w:ascii="仿宋" w:eastAsia="仿宋" w:hAnsi="仿宋"/>
          <w:sz w:val="32"/>
          <w:szCs w:val="32"/>
        </w:rPr>
        <w:t>县区基层政权</w:t>
      </w:r>
      <w:r w:rsidR="0092558B" w:rsidRPr="001B6FF6">
        <w:rPr>
          <w:rFonts w:ascii="仿宋" w:eastAsia="仿宋" w:hAnsi="仿宋" w:hint="eastAsia"/>
          <w:sz w:val="32"/>
          <w:szCs w:val="32"/>
        </w:rPr>
        <w:t>的</w:t>
      </w:r>
      <w:r w:rsidR="0092558B" w:rsidRPr="001B6FF6">
        <w:rPr>
          <w:rFonts w:ascii="仿宋" w:eastAsia="仿宋" w:hAnsi="仿宋"/>
          <w:sz w:val="32"/>
          <w:szCs w:val="32"/>
        </w:rPr>
        <w:t>措施研究</w:t>
      </w:r>
    </w:p>
    <w:p w:rsidR="00A20894" w:rsidRPr="001B6FF6" w:rsidRDefault="00A20894" w:rsidP="001B6FF6">
      <w:pPr>
        <w:widowControl/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4、</w:t>
      </w:r>
      <w:r w:rsidR="0092558B" w:rsidRPr="001B6FF6">
        <w:rPr>
          <w:rFonts w:ascii="仿宋" w:eastAsia="仿宋" w:hAnsi="仿宋" w:cs="Courier New" w:hint="eastAsia"/>
          <w:kern w:val="0"/>
          <w:sz w:val="32"/>
          <w:szCs w:val="32"/>
        </w:rPr>
        <w:t>长春与公主岭同城化后城镇化质量提升策略研究</w:t>
      </w:r>
    </w:p>
    <w:p w:rsidR="00A20894" w:rsidRPr="001B6FF6" w:rsidRDefault="00A20894" w:rsidP="001B6FF6">
      <w:pPr>
        <w:widowControl/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5、</w:t>
      </w:r>
      <w:r w:rsidR="0092558B" w:rsidRPr="001B6FF6">
        <w:rPr>
          <w:rFonts w:ascii="仿宋" w:eastAsia="仿宋" w:hAnsi="仿宋" w:hint="eastAsia"/>
          <w:sz w:val="32"/>
          <w:szCs w:val="32"/>
        </w:rPr>
        <w:t>加强</w:t>
      </w:r>
      <w:r w:rsidR="0092558B" w:rsidRPr="001B6FF6">
        <w:rPr>
          <w:rFonts w:ascii="仿宋" w:eastAsia="仿宋" w:hAnsi="仿宋"/>
          <w:sz w:val="32"/>
          <w:szCs w:val="32"/>
        </w:rPr>
        <w:t>长春市城乡结合部社会治理</w:t>
      </w:r>
      <w:r w:rsidR="0092558B" w:rsidRPr="001B6FF6">
        <w:rPr>
          <w:rFonts w:ascii="仿宋" w:eastAsia="仿宋" w:hAnsi="仿宋" w:hint="eastAsia"/>
          <w:sz w:val="32"/>
          <w:szCs w:val="32"/>
        </w:rPr>
        <w:t>对策</w:t>
      </w:r>
      <w:r w:rsidR="0092558B" w:rsidRPr="001B6FF6">
        <w:rPr>
          <w:rFonts w:ascii="仿宋" w:eastAsia="仿宋" w:hAnsi="仿宋"/>
          <w:sz w:val="32"/>
          <w:szCs w:val="32"/>
        </w:rPr>
        <w:t>研究</w:t>
      </w:r>
    </w:p>
    <w:p w:rsidR="00A20894" w:rsidRPr="001B6FF6" w:rsidRDefault="00A20894" w:rsidP="00A20894">
      <w:pPr>
        <w:spacing w:line="360" w:lineRule="auto"/>
        <w:rPr>
          <w:rFonts w:ascii="仿宋" w:eastAsia="仿宋" w:hAnsi="仿宋" w:cs="Courier New"/>
          <w:kern w:val="0"/>
          <w:sz w:val="32"/>
          <w:szCs w:val="32"/>
        </w:rPr>
      </w:pPr>
    </w:p>
    <w:p w:rsidR="00A20894" w:rsidRPr="001B6FF6" w:rsidRDefault="00A20894" w:rsidP="001B6FF6">
      <w:pPr>
        <w:spacing w:line="360" w:lineRule="auto"/>
        <w:ind w:firstLineChars="196" w:firstLine="630"/>
        <w:rPr>
          <w:rFonts w:ascii="仿宋" w:eastAsia="仿宋" w:hAnsi="仿宋" w:cs="Courier New"/>
          <w:b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b/>
          <w:kern w:val="0"/>
          <w:sz w:val="32"/>
          <w:szCs w:val="32"/>
        </w:rPr>
        <w:t>二、</w:t>
      </w:r>
      <w:r w:rsidRPr="001B6FF6">
        <w:rPr>
          <w:rFonts w:ascii="仿宋" w:eastAsia="仿宋" w:hAnsi="仿宋" w:cs="Courier New"/>
          <w:b/>
          <w:kern w:val="0"/>
          <w:sz w:val="32"/>
          <w:szCs w:val="32"/>
        </w:rPr>
        <w:t>一般</w:t>
      </w:r>
      <w:r w:rsidRPr="001B6FF6">
        <w:rPr>
          <w:rFonts w:ascii="仿宋" w:eastAsia="仿宋" w:hAnsi="仿宋" w:cs="Courier New" w:hint="eastAsia"/>
          <w:b/>
          <w:kern w:val="0"/>
          <w:sz w:val="32"/>
          <w:szCs w:val="32"/>
        </w:rPr>
        <w:t>课题、自助课题</w:t>
      </w:r>
    </w:p>
    <w:p w:rsidR="00A20894" w:rsidRPr="001B6FF6" w:rsidRDefault="00A20894" w:rsidP="001B6FF6">
      <w:pPr>
        <w:spacing w:line="360" w:lineRule="auto"/>
        <w:ind w:firstLineChars="196" w:firstLine="627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1、长春市打造国家农业农村现代化先行城市的对策研究</w:t>
      </w:r>
    </w:p>
    <w:p w:rsidR="00A20894" w:rsidRPr="001B6FF6" w:rsidRDefault="00A20894" w:rsidP="001B6FF6">
      <w:pPr>
        <w:spacing w:line="360" w:lineRule="auto"/>
        <w:ind w:firstLineChars="196" w:firstLine="627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2、</w:t>
      </w:r>
      <w:r w:rsidRPr="001B6FF6">
        <w:rPr>
          <w:rFonts w:ascii="仿宋" w:eastAsia="仿宋" w:hAnsi="仿宋" w:cs="Courier New"/>
          <w:kern w:val="0"/>
          <w:sz w:val="32"/>
          <w:szCs w:val="32"/>
        </w:rPr>
        <w:t>农业绿色发展引领长春乡村振兴问题研究</w:t>
      </w:r>
    </w:p>
    <w:p w:rsidR="00A20894" w:rsidRPr="001B6FF6" w:rsidRDefault="00A20894" w:rsidP="001B6FF6">
      <w:pPr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3、加强长</w:t>
      </w:r>
      <w:r w:rsidRPr="001B6FF6">
        <w:rPr>
          <w:rFonts w:ascii="仿宋" w:eastAsia="仿宋" w:hAnsi="仿宋"/>
          <w:sz w:val="32"/>
          <w:szCs w:val="32"/>
        </w:rPr>
        <w:t>春市</w:t>
      </w:r>
      <w:r w:rsidRPr="001B6FF6">
        <w:rPr>
          <w:rFonts w:ascii="仿宋" w:eastAsia="仿宋" w:hAnsi="仿宋" w:hint="eastAsia"/>
          <w:sz w:val="32"/>
          <w:szCs w:val="32"/>
        </w:rPr>
        <w:t>农村青</w:t>
      </w:r>
      <w:r w:rsidRPr="001B6FF6">
        <w:rPr>
          <w:rFonts w:ascii="仿宋" w:eastAsia="仿宋" w:hAnsi="仿宋"/>
          <w:sz w:val="32"/>
          <w:szCs w:val="32"/>
        </w:rPr>
        <w:t>少年</w:t>
      </w:r>
      <w:r w:rsidRPr="001B6FF6">
        <w:rPr>
          <w:rFonts w:ascii="仿宋" w:eastAsia="仿宋" w:hAnsi="仿宋" w:hint="eastAsia"/>
          <w:sz w:val="32"/>
          <w:szCs w:val="32"/>
        </w:rPr>
        <w:t>思想道德建设研究</w:t>
      </w:r>
    </w:p>
    <w:p w:rsidR="00A20894" w:rsidRPr="001B6FF6" w:rsidRDefault="00A20894" w:rsidP="001B6FF6">
      <w:pPr>
        <w:spacing w:line="360" w:lineRule="auto"/>
        <w:ind w:firstLineChars="196" w:firstLine="627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4、长春市提升农村基本公共服务水平的对策研究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5、长春市推进国家城乡融合发展试验区建设的对策研究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6、</w:t>
      </w:r>
      <w:r w:rsidRPr="001B6FF6">
        <w:rPr>
          <w:rFonts w:ascii="仿宋" w:eastAsia="仿宋" w:hAnsi="仿宋" w:cs="Courier New"/>
          <w:kern w:val="0"/>
          <w:sz w:val="32"/>
          <w:szCs w:val="32"/>
        </w:rPr>
        <w:t>长春市建设国家区域性服务业中心城市面临的困境研究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7、</w:t>
      </w:r>
      <w:r w:rsidRPr="001B6FF6">
        <w:rPr>
          <w:rFonts w:ascii="仿宋" w:eastAsia="仿宋" w:hAnsi="仿宋" w:cs="Courier New"/>
          <w:kern w:val="0"/>
          <w:sz w:val="32"/>
          <w:szCs w:val="32"/>
        </w:rPr>
        <w:t>数字普惠金融对长春市高质量发展</w:t>
      </w: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的</w:t>
      </w:r>
      <w:r w:rsidRPr="001B6FF6">
        <w:rPr>
          <w:rFonts w:ascii="仿宋" w:eastAsia="仿宋" w:hAnsi="仿宋" w:cs="Courier New"/>
          <w:kern w:val="0"/>
          <w:sz w:val="32"/>
          <w:szCs w:val="32"/>
        </w:rPr>
        <w:t>影响路径分析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8、碳中和目标下长春市低碳转型发展对策研究</w:t>
      </w:r>
    </w:p>
    <w:p w:rsidR="00A20894" w:rsidRPr="001B6FF6" w:rsidRDefault="00A20894" w:rsidP="001B6FF6">
      <w:pPr>
        <w:pStyle w:val="HTML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9、</w:t>
      </w:r>
      <w:r w:rsidRPr="001B6FF6">
        <w:rPr>
          <w:rFonts w:ascii="仿宋" w:eastAsia="仿宋" w:hAnsi="仿宋"/>
          <w:sz w:val="32"/>
          <w:szCs w:val="32"/>
        </w:rPr>
        <w:t>培育</w:t>
      </w:r>
      <w:r w:rsidRPr="001B6FF6">
        <w:rPr>
          <w:rFonts w:ascii="仿宋" w:eastAsia="仿宋" w:hAnsi="仿宋" w:hint="eastAsia"/>
          <w:sz w:val="32"/>
          <w:szCs w:val="32"/>
        </w:rPr>
        <w:t>与</w:t>
      </w:r>
      <w:r w:rsidRPr="001B6FF6">
        <w:rPr>
          <w:rFonts w:ascii="仿宋" w:eastAsia="仿宋" w:hAnsi="仿宋"/>
          <w:sz w:val="32"/>
          <w:szCs w:val="32"/>
        </w:rPr>
        <w:t>壮大长春市企业科技创新</w:t>
      </w:r>
      <w:r w:rsidRPr="001B6FF6">
        <w:rPr>
          <w:rFonts w:ascii="仿宋" w:eastAsia="仿宋" w:hAnsi="仿宋" w:hint="eastAsia"/>
          <w:sz w:val="32"/>
          <w:szCs w:val="32"/>
        </w:rPr>
        <w:t>的</w:t>
      </w:r>
      <w:r w:rsidRPr="001B6FF6">
        <w:rPr>
          <w:rFonts w:ascii="仿宋" w:eastAsia="仿宋" w:hAnsi="仿宋"/>
          <w:sz w:val="32"/>
          <w:szCs w:val="32"/>
        </w:rPr>
        <w:t>路径研究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10、长春市文化产业深入拓展网络体验研究</w:t>
      </w:r>
    </w:p>
    <w:p w:rsidR="00A20894" w:rsidRPr="001B6FF6" w:rsidRDefault="00A20894" w:rsidP="001B6FF6">
      <w:pPr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11、提升长春市领导干部的制度执行力与治理能力研究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12、</w:t>
      </w:r>
      <w:r w:rsidRPr="001B6FF6">
        <w:rPr>
          <w:rFonts w:ascii="仿宋" w:eastAsia="仿宋" w:hAnsi="仿宋"/>
          <w:sz w:val="32"/>
          <w:szCs w:val="32"/>
        </w:rPr>
        <w:t>长春老工业基地建设口述资料整理与社会记忆</w:t>
      </w:r>
      <w:r w:rsidRPr="001B6FF6">
        <w:rPr>
          <w:rFonts w:ascii="仿宋" w:eastAsia="仿宋" w:hAnsi="仿宋" w:hint="eastAsia"/>
          <w:sz w:val="32"/>
          <w:szCs w:val="32"/>
        </w:rPr>
        <w:t>延续</w:t>
      </w:r>
      <w:r w:rsidRPr="001B6FF6">
        <w:rPr>
          <w:rFonts w:ascii="仿宋" w:eastAsia="仿宋" w:hAnsi="仿宋"/>
          <w:sz w:val="32"/>
          <w:szCs w:val="32"/>
        </w:rPr>
        <w:t>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13、后疫情时代公民个人信息的公开与保护机制建设研究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hint="eastAsia"/>
          <w:sz w:val="32"/>
          <w:szCs w:val="32"/>
        </w:rPr>
        <w:t>14、长春“一五”时期</w:t>
      </w:r>
      <w:r w:rsidR="009D01CC" w:rsidRPr="001B6FF6">
        <w:rPr>
          <w:rFonts w:ascii="仿宋" w:eastAsia="仿宋" w:hAnsi="仿宋" w:hint="eastAsia"/>
          <w:sz w:val="32"/>
          <w:szCs w:val="32"/>
        </w:rPr>
        <w:t>国</w:t>
      </w:r>
      <w:r w:rsidRPr="001B6FF6">
        <w:rPr>
          <w:rFonts w:ascii="仿宋" w:eastAsia="仿宋" w:hAnsi="仿宋" w:hint="eastAsia"/>
          <w:sz w:val="32"/>
          <w:szCs w:val="32"/>
        </w:rPr>
        <w:t>民经济与社会发展措施及影响研究</w:t>
      </w:r>
    </w:p>
    <w:p w:rsidR="00A20894" w:rsidRPr="001B6FF6" w:rsidRDefault="00A20894" w:rsidP="001B6F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96" w:firstLine="627"/>
        <w:jc w:val="left"/>
        <w:rPr>
          <w:rFonts w:ascii="仿宋" w:eastAsia="仿宋" w:hAnsi="仿宋" w:cs="Courier New"/>
          <w:kern w:val="0"/>
          <w:sz w:val="32"/>
          <w:szCs w:val="32"/>
        </w:rPr>
      </w:pPr>
      <w:r w:rsidRPr="001B6FF6">
        <w:rPr>
          <w:rFonts w:ascii="仿宋" w:eastAsia="仿宋" w:hAnsi="仿宋" w:cs="Courier New" w:hint="eastAsia"/>
          <w:kern w:val="0"/>
          <w:sz w:val="32"/>
          <w:szCs w:val="32"/>
        </w:rPr>
        <w:t>15、</w:t>
      </w:r>
      <w:r w:rsidRPr="001B6FF6">
        <w:rPr>
          <w:rFonts w:ascii="仿宋" w:eastAsia="仿宋" w:hAnsi="仿宋" w:cs="Courier New"/>
          <w:kern w:val="0"/>
          <w:sz w:val="32"/>
          <w:szCs w:val="32"/>
        </w:rPr>
        <w:t>长春市数字经济与冰雪旅游产业融合发展对策研究</w:t>
      </w:r>
    </w:p>
    <w:p w:rsidR="00A20894" w:rsidRPr="001B6FF6" w:rsidRDefault="00A20894" w:rsidP="00A20894">
      <w:pPr>
        <w:spacing w:line="360" w:lineRule="auto"/>
        <w:ind w:leftChars="200" w:left="420"/>
        <w:jc w:val="right"/>
        <w:rPr>
          <w:rFonts w:ascii="仿宋" w:eastAsia="仿宋" w:hAnsi="仿宋" w:cs="Courier New"/>
          <w:kern w:val="0"/>
          <w:sz w:val="32"/>
          <w:szCs w:val="32"/>
        </w:rPr>
      </w:pPr>
    </w:p>
    <w:p w:rsidR="00A20894" w:rsidRPr="001B6FF6" w:rsidRDefault="00A20894" w:rsidP="00A20894">
      <w:pPr>
        <w:spacing w:line="360" w:lineRule="auto"/>
        <w:rPr>
          <w:rFonts w:ascii="仿宋" w:eastAsia="仿宋" w:hAnsi="仿宋" w:cs="Courier New"/>
          <w:kern w:val="0"/>
          <w:sz w:val="32"/>
          <w:szCs w:val="32"/>
        </w:rPr>
      </w:pPr>
    </w:p>
    <w:p w:rsidR="00A20894" w:rsidRPr="001B6FF6" w:rsidRDefault="00A20894" w:rsidP="00A20894">
      <w:pPr>
        <w:spacing w:line="360" w:lineRule="auto"/>
        <w:rPr>
          <w:rFonts w:ascii="仿宋" w:eastAsia="仿宋" w:hAnsi="仿宋" w:cs="Courier New"/>
          <w:kern w:val="0"/>
          <w:sz w:val="32"/>
          <w:szCs w:val="32"/>
        </w:rPr>
      </w:pPr>
    </w:p>
    <w:p w:rsidR="0017390D" w:rsidRPr="001B6FF6" w:rsidRDefault="0017390D" w:rsidP="00A20894">
      <w:pPr>
        <w:spacing w:line="360" w:lineRule="auto"/>
        <w:ind w:leftChars="200" w:left="420"/>
        <w:jc w:val="center"/>
      </w:pPr>
    </w:p>
    <w:sectPr w:rsidR="0017390D" w:rsidRPr="001B6FF6" w:rsidSect="00173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F6" w:rsidRDefault="009E06F6" w:rsidP="00211D7B">
      <w:r>
        <w:separator/>
      </w:r>
    </w:p>
  </w:endnote>
  <w:endnote w:type="continuationSeparator" w:id="1">
    <w:p w:rsidR="009E06F6" w:rsidRDefault="009E06F6" w:rsidP="0021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F6" w:rsidRDefault="009E06F6" w:rsidP="00211D7B">
      <w:r>
        <w:separator/>
      </w:r>
    </w:p>
  </w:footnote>
  <w:footnote w:type="continuationSeparator" w:id="1">
    <w:p w:rsidR="009E06F6" w:rsidRDefault="009E06F6" w:rsidP="0021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D52"/>
    <w:multiLevelType w:val="hybridMultilevel"/>
    <w:tmpl w:val="EFBA46EC"/>
    <w:lvl w:ilvl="0" w:tplc="10C22C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85F1E"/>
    <w:multiLevelType w:val="multilevel"/>
    <w:tmpl w:val="4E985F1E"/>
    <w:lvl w:ilvl="0">
      <w:start w:val="1"/>
      <w:numFmt w:val="decimal"/>
      <w:lvlText w:val="%1、"/>
      <w:lvlJc w:val="left"/>
      <w:pPr>
        <w:ind w:left="1004" w:hanging="720"/>
      </w:pPr>
      <w:rPr>
        <w:rFonts w:hint="eastAsia"/>
        <w:lang w:eastAsia="zh-CN"/>
      </w:rPr>
    </w:lvl>
    <w:lvl w:ilvl="1">
      <w:start w:val="1"/>
      <w:numFmt w:val="lowerLetter"/>
      <w:lvlText w:val="%2)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lowerLetter"/>
      <w:lvlText w:val="%5)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lowerLetter"/>
      <w:lvlText w:val="%8)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73636F1E"/>
    <w:multiLevelType w:val="hybridMultilevel"/>
    <w:tmpl w:val="80220602"/>
    <w:lvl w:ilvl="0" w:tplc="70A610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4D"/>
    <w:rsid w:val="00022F4D"/>
    <w:rsid w:val="00055B73"/>
    <w:rsid w:val="000F423D"/>
    <w:rsid w:val="0017390D"/>
    <w:rsid w:val="001B6FF6"/>
    <w:rsid w:val="00211D7B"/>
    <w:rsid w:val="00376097"/>
    <w:rsid w:val="003B106E"/>
    <w:rsid w:val="004B116B"/>
    <w:rsid w:val="005439B0"/>
    <w:rsid w:val="00615B72"/>
    <w:rsid w:val="0067642C"/>
    <w:rsid w:val="00844820"/>
    <w:rsid w:val="008C4A10"/>
    <w:rsid w:val="0092558B"/>
    <w:rsid w:val="00945B30"/>
    <w:rsid w:val="009A097E"/>
    <w:rsid w:val="009D01CC"/>
    <w:rsid w:val="009E06F6"/>
    <w:rsid w:val="00A00B74"/>
    <w:rsid w:val="00A20894"/>
    <w:rsid w:val="00B1286E"/>
    <w:rsid w:val="00C70B83"/>
    <w:rsid w:val="00CC113C"/>
    <w:rsid w:val="00D664BE"/>
    <w:rsid w:val="00D76F94"/>
    <w:rsid w:val="00E1094B"/>
    <w:rsid w:val="00E459B8"/>
    <w:rsid w:val="00E77C3E"/>
    <w:rsid w:val="00F2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022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22F4D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22F4D"/>
    <w:pPr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1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1D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1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2021-04-13T04:34:00Z</cp:lastPrinted>
  <dcterms:created xsi:type="dcterms:W3CDTF">2021-04-12T03:23:00Z</dcterms:created>
  <dcterms:modified xsi:type="dcterms:W3CDTF">2021-04-13T04:53:00Z</dcterms:modified>
</cp:coreProperties>
</file>